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E5" w:rsidRPr="002A19E5" w:rsidRDefault="002A19E5" w:rsidP="002A19E5">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2A19E5">
        <w:rPr>
          <w:rFonts w:ascii="Times New Roman" w:eastAsia="Times New Roman" w:hAnsi="Times New Roman" w:cs="Times New Roman"/>
          <w:b/>
          <w:bCs/>
          <w:kern w:val="36"/>
          <w:sz w:val="36"/>
          <w:szCs w:val="36"/>
        </w:rPr>
        <w:t xml:space="preserve">Modern History Sourcebook: </w:t>
      </w:r>
      <w:r w:rsidRPr="002A19E5">
        <w:rPr>
          <w:rFonts w:ascii="Times New Roman" w:eastAsia="Times New Roman" w:hAnsi="Times New Roman" w:cs="Times New Roman"/>
          <w:b/>
          <w:bCs/>
          <w:kern w:val="36"/>
          <w:sz w:val="36"/>
          <w:szCs w:val="36"/>
        </w:rPr>
        <w:br/>
        <w:t>Harriet Robinson</w:t>
      </w:r>
      <w:proofErr w:type="gramStart"/>
      <w:r w:rsidRPr="002A19E5">
        <w:rPr>
          <w:rFonts w:ascii="Times New Roman" w:eastAsia="Times New Roman" w:hAnsi="Times New Roman" w:cs="Times New Roman"/>
          <w:b/>
          <w:bCs/>
          <w:kern w:val="36"/>
          <w:sz w:val="36"/>
          <w:szCs w:val="36"/>
        </w:rPr>
        <w:t>:</w:t>
      </w:r>
      <w:proofErr w:type="gramEnd"/>
      <w:r w:rsidRPr="002A19E5">
        <w:rPr>
          <w:rFonts w:ascii="Times New Roman" w:eastAsia="Times New Roman" w:hAnsi="Times New Roman" w:cs="Times New Roman"/>
          <w:b/>
          <w:bCs/>
          <w:kern w:val="36"/>
          <w:sz w:val="36"/>
          <w:szCs w:val="36"/>
        </w:rPr>
        <w:br/>
        <w:t>Lowell Mill Girls</w:t>
      </w:r>
    </w:p>
    <w:p w:rsidR="002A19E5" w:rsidRPr="002A19E5" w:rsidRDefault="002A19E5" w:rsidP="002A19E5">
      <w:pPr>
        <w:spacing w:after="0"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pict>
          <v:rect id="_x0000_i1025" style="width:0;height:1.5pt" o:hralign="center" o:hrstd="t" o:hr="t" fillcolor="gray" stroked="f"/>
        </w:pict>
      </w:r>
    </w:p>
    <w:p w:rsidR="002A19E5" w:rsidRPr="002A19E5" w:rsidRDefault="002A19E5" w:rsidP="00DB3CA7">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i/>
          <w:iCs/>
          <w:sz w:val="24"/>
          <w:szCs w:val="24"/>
        </w:rPr>
        <w:t>In her autobiography, Harriet Hanson Robinson, the wife of a newspaper editor, provided an account of her earlier life as female factory worker (from the age of ten in 1834 to 1848) in the textile Mills of Lowell, Massachusetts. Her account explains some of the family dynamics involved, and lets us see the women as active participants in their own lives - for instance in their strike of 1836.</w:t>
      </w:r>
    </w:p>
    <w:p w:rsidR="002A19E5" w:rsidRPr="002A19E5" w:rsidRDefault="002A19E5" w:rsidP="001D02D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In what follows, I shall confine myself to a description of factory life in Lowell, Massachusetts, from 1832 to 1848, since, with that phase of Early Factory Labor in New England, I am the most familiar-because I was a part of it. </w:t>
      </w:r>
    </w:p>
    <w:p w:rsidR="00DB3CA7" w:rsidRDefault="002A19E5" w:rsidP="001D02D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In 1832, Lowell was little more than a factory village. Five "corporations" were started, and the cotton mills belonging to them were building. Help was in great demand and stories were told all over the country of the new factory place, and the high wages that were offered to all classes of work</w:t>
      </w:r>
      <w:r w:rsidRPr="002A19E5">
        <w:rPr>
          <w:rFonts w:ascii="Times New Roman" w:eastAsia="Times New Roman" w:hAnsi="Times New Roman" w:cs="Times New Roman"/>
          <w:sz w:val="24"/>
          <w:szCs w:val="24"/>
        </w:rPr>
        <w:softHyphen/>
        <w:t>people; stories that reached the ears of mechanics' and farmers' sons and gave new life to lonely and dependent women in distant towns and farm</w:t>
      </w:r>
      <w:r w:rsidRPr="002A19E5">
        <w:rPr>
          <w:rFonts w:ascii="Times New Roman" w:eastAsia="Times New Roman" w:hAnsi="Times New Roman" w:cs="Times New Roman"/>
          <w:sz w:val="24"/>
          <w:szCs w:val="24"/>
        </w:rPr>
        <w:softHyphen/>
        <w:t xml:space="preserve">houses .... Troops of young girls came from different parts of New England, and from Canada, and men were employed to collect them at so much a head, and deliver them at the factories. </w:t>
      </w:r>
    </w:p>
    <w:p w:rsidR="002A19E5" w:rsidRPr="002A19E5" w:rsidRDefault="002A19E5" w:rsidP="00DB3CA7">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At the time the Lowell cotton mills were started the caste of the factory girl was the lowest among the employments of women. In England and in France, particularly, great injustice had been done to her real character. She was represented as subjected to influences that must destroy her purity and self-respect. In the eyes of her overseer she was but a brute, a slave, to be beaten, pinched and pushed about. It was to overcome this prejudice that such high wages had been offered to women that they might be induced to become mill girls, in spite of the opprobrium that still clung to this degrading occupation....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The early mill girls were of different ages. Some were not over ten years old; a few were in middle life, but the majority were between the ages of sixteen and twenty-five. The very young girls were called "doffers." They "doffed," or took off, the full bobbins from the spinning frames, and replaced them with empty ones. These mites worked about fifteen minutes every hour and the rest of the time was their own. When the overseer was kind they were allowed to read, knit, or go outside the milliard to play. They were paid two dollars a week. The working hours of all the girls extended from five o'clock in the morning until seven in the evening, with one half-hour each, for breakfast and dinner. Even the doffers were forced to be on duty nearly fourteen hours a day. This was the greatest hardship in the lives of these children. Several years later a ten-hour law was passed, but not until long after some of these little doffers were old enough to appear before the legislative committee on the subject, and plead, by their presence, for a reduction of the hours of labor.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Those of the mill girls who had homes generally worked from eight to ten months in the year; the rest of the time was spent with parents or friends. A few taught school during the summer months. Their life in the factory was made pleasant to them. In those days there was no need of advocating the doctrine of the proper relation between employer and employed. </w:t>
      </w:r>
      <w:r w:rsidRPr="002A19E5">
        <w:rPr>
          <w:rFonts w:ascii="Times New Roman" w:eastAsia="Times New Roman" w:hAnsi="Times New Roman" w:cs="Times New Roman"/>
          <w:i/>
          <w:iCs/>
          <w:sz w:val="24"/>
          <w:szCs w:val="24"/>
        </w:rPr>
        <w:t xml:space="preserve">Help was too valuable to be </w:t>
      </w:r>
      <w:proofErr w:type="spellStart"/>
      <w:r w:rsidRPr="002A19E5">
        <w:rPr>
          <w:rFonts w:ascii="Times New Roman" w:eastAsia="Times New Roman" w:hAnsi="Times New Roman" w:cs="Times New Roman"/>
          <w:i/>
          <w:iCs/>
          <w:sz w:val="24"/>
          <w:szCs w:val="24"/>
        </w:rPr>
        <w:t>ill</w:t>
      </w:r>
      <w:r w:rsidRPr="002A19E5">
        <w:rPr>
          <w:rFonts w:ascii="Times New Roman" w:eastAsia="Times New Roman" w:hAnsi="Times New Roman" w:cs="Times New Roman"/>
          <w:i/>
          <w:iCs/>
          <w:sz w:val="24"/>
          <w:szCs w:val="24"/>
        </w:rPr>
        <w:softHyphen/>
        <w:t>treated</w:t>
      </w:r>
      <w:proofErr w:type="spellEnd"/>
      <w:r w:rsidRPr="002A19E5">
        <w:rPr>
          <w:rFonts w:ascii="Times New Roman" w:eastAsia="Times New Roman" w:hAnsi="Times New Roman" w:cs="Times New Roman"/>
          <w:i/>
          <w:iCs/>
          <w:sz w:val="24"/>
          <w:szCs w:val="24"/>
        </w:rPr>
        <w:t>....</w:t>
      </w:r>
      <w:r w:rsidRPr="002A19E5">
        <w:rPr>
          <w:rFonts w:ascii="Times New Roman" w:eastAsia="Times New Roman" w:hAnsi="Times New Roman" w:cs="Times New Roman"/>
          <w:sz w:val="24"/>
          <w:szCs w:val="24"/>
        </w:rPr>
        <w:t xml:space="preserve">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The most prevailing incentive to labor was to secure the means of education for some </w:t>
      </w:r>
      <w:r w:rsidRPr="002A19E5">
        <w:rPr>
          <w:rFonts w:ascii="Times New Roman" w:eastAsia="Times New Roman" w:hAnsi="Times New Roman" w:cs="Times New Roman"/>
          <w:i/>
          <w:iCs/>
          <w:sz w:val="24"/>
          <w:szCs w:val="24"/>
        </w:rPr>
        <w:t xml:space="preserve">male </w:t>
      </w:r>
      <w:r w:rsidRPr="002A19E5">
        <w:rPr>
          <w:rFonts w:ascii="Times New Roman" w:eastAsia="Times New Roman" w:hAnsi="Times New Roman" w:cs="Times New Roman"/>
          <w:sz w:val="24"/>
          <w:szCs w:val="24"/>
        </w:rPr>
        <w:t xml:space="preserve">member of the family. To make a </w:t>
      </w:r>
      <w:r w:rsidRPr="002A19E5">
        <w:rPr>
          <w:rFonts w:ascii="Times New Roman" w:eastAsia="Times New Roman" w:hAnsi="Times New Roman" w:cs="Times New Roman"/>
          <w:i/>
          <w:iCs/>
          <w:sz w:val="24"/>
          <w:szCs w:val="24"/>
        </w:rPr>
        <w:t xml:space="preserve">gentleman </w:t>
      </w:r>
      <w:r w:rsidRPr="002A19E5">
        <w:rPr>
          <w:rFonts w:ascii="Times New Roman" w:eastAsia="Times New Roman" w:hAnsi="Times New Roman" w:cs="Times New Roman"/>
          <w:sz w:val="24"/>
          <w:szCs w:val="24"/>
        </w:rPr>
        <w:t xml:space="preserve">of a brother or a son, to give him a college education, was the dominant thought in the minds of a great many of the better class of mill girls. I have known more than one to give every cent of her wages, month after month, to her brother, that he might get the education necessary to enter some profession. I have known a mother to work years in this way for her boy. I have known women to educate young men by </w:t>
      </w:r>
      <w:r w:rsidRPr="002A19E5">
        <w:rPr>
          <w:rFonts w:ascii="Times New Roman" w:eastAsia="Times New Roman" w:hAnsi="Times New Roman" w:cs="Times New Roman"/>
          <w:sz w:val="24"/>
          <w:szCs w:val="24"/>
        </w:rPr>
        <w:lastRenderedPageBreak/>
        <w:t xml:space="preserve">their earnings, who were not sons or relatives. There are many men now living who were helped to an education by the wages of the early mill girls.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It is well to digress here a little, and speak of the influence the possession of money had on the characters of some of these women. We can hardly realize what a change the cotton factory made in the status of the working women. Hitherto woman had always been </w:t>
      </w:r>
      <w:proofErr w:type="gramStart"/>
      <w:r w:rsidRPr="002A19E5">
        <w:rPr>
          <w:rFonts w:ascii="Times New Roman" w:eastAsia="Times New Roman" w:hAnsi="Times New Roman" w:cs="Times New Roman"/>
          <w:sz w:val="24"/>
          <w:szCs w:val="24"/>
        </w:rPr>
        <w:t>a money</w:t>
      </w:r>
      <w:proofErr w:type="gramEnd"/>
      <w:r w:rsidRPr="002A19E5">
        <w:rPr>
          <w:rFonts w:ascii="Times New Roman" w:eastAsia="Times New Roman" w:hAnsi="Times New Roman" w:cs="Times New Roman"/>
          <w:sz w:val="24"/>
          <w:szCs w:val="24"/>
        </w:rPr>
        <w:t xml:space="preserve"> </w:t>
      </w:r>
      <w:r w:rsidRPr="002A19E5">
        <w:rPr>
          <w:rFonts w:ascii="Times New Roman" w:eastAsia="Times New Roman" w:hAnsi="Times New Roman" w:cs="Times New Roman"/>
          <w:i/>
          <w:iCs/>
          <w:sz w:val="24"/>
          <w:szCs w:val="24"/>
        </w:rPr>
        <w:t xml:space="preserve">saving </w:t>
      </w:r>
      <w:r w:rsidRPr="002A19E5">
        <w:rPr>
          <w:rFonts w:ascii="Times New Roman" w:eastAsia="Times New Roman" w:hAnsi="Times New Roman" w:cs="Times New Roman"/>
          <w:sz w:val="24"/>
          <w:szCs w:val="24"/>
        </w:rPr>
        <w:t xml:space="preserve">rather than a money earning, member of the community. Her labor could command but small return. If she worked out as servant, or "help," her wages were from 50 cents to $1 .00 a week; or, if she went from house to house by the day to spin and weave, or do </w:t>
      </w:r>
      <w:r w:rsidR="00DB3CA7" w:rsidRPr="002A19E5">
        <w:rPr>
          <w:rFonts w:ascii="Times New Roman" w:eastAsia="Times New Roman" w:hAnsi="Times New Roman" w:cs="Times New Roman"/>
          <w:sz w:val="24"/>
          <w:szCs w:val="24"/>
        </w:rPr>
        <w:t>tailor’s</w:t>
      </w:r>
      <w:r w:rsidRPr="002A19E5">
        <w:rPr>
          <w:rFonts w:ascii="Times New Roman" w:eastAsia="Times New Roman" w:hAnsi="Times New Roman" w:cs="Times New Roman"/>
          <w:sz w:val="24"/>
          <w:szCs w:val="24"/>
        </w:rPr>
        <w:t xml:space="preserve"> work, she could get but 75 cents a week and her meals. As teacher, her services were not in demand, and the arts, the professions, and even the trades and industries, were nearly all closed to her.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As late as 1840 there were only seven vocations outside the home into which the women of New England had entered. At this time woman had no property rights. A widow could be left without her share of her hus</w:t>
      </w:r>
      <w:r w:rsidR="00DB3CA7">
        <w:rPr>
          <w:rFonts w:ascii="Times New Roman" w:eastAsia="Times New Roman" w:hAnsi="Times New Roman" w:cs="Times New Roman"/>
          <w:sz w:val="24"/>
          <w:szCs w:val="24"/>
        </w:rPr>
        <w:t>band's (or the family) property..</w:t>
      </w:r>
      <w:r w:rsidRPr="002A19E5">
        <w:rPr>
          <w:rFonts w:ascii="Times New Roman" w:eastAsia="Times New Roman" w:hAnsi="Times New Roman" w:cs="Times New Roman"/>
          <w:sz w:val="24"/>
          <w:szCs w:val="24"/>
        </w:rPr>
        <w:t>. A father could make his will without reference to his daughter's share of the inheritance. He usually left her a home on the farm as long as she remained single. A woman was not supposed to be capable of spending her own, or of using other people's money. In Massachusetts, before 1840, a woman could not, legally, be treasurer of her own sewing society, unless some man was responsible for her. The law took no cognizance of woman as a money spender. She was a ward, an appendage, a relict. Thus it happened that if a woman did not choose to marry, or, when left a widow, to re</w:t>
      </w:r>
      <w:r w:rsidRPr="002A19E5">
        <w:rPr>
          <w:rFonts w:ascii="Times New Roman" w:eastAsia="Times New Roman" w:hAnsi="Times New Roman" w:cs="Times New Roman"/>
          <w:sz w:val="24"/>
          <w:szCs w:val="24"/>
        </w:rPr>
        <w:softHyphen/>
        <w:t xml:space="preserve">marry, she had no choice but to enter one of the few employments open to her, or to become a burden on the charity of some relative.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One of the first strikes that ever took place in this country was in Lowell in 1836. When it was announced that the wages were to be cut down, great indignation was felt, and it was decided to strike or "turn out" en masse</w:t>
      </w:r>
      <w:r w:rsidR="00F2545D">
        <w:rPr>
          <w:rFonts w:ascii="Times New Roman" w:eastAsia="Times New Roman" w:hAnsi="Times New Roman" w:cs="Times New Roman"/>
          <w:sz w:val="24"/>
          <w:szCs w:val="24"/>
        </w:rPr>
        <w:t xml:space="preserve"> (all together)</w:t>
      </w:r>
      <w:r w:rsidRPr="002A19E5">
        <w:rPr>
          <w:rFonts w:ascii="Times New Roman" w:eastAsia="Times New Roman" w:hAnsi="Times New Roman" w:cs="Times New Roman"/>
          <w:sz w:val="24"/>
          <w:szCs w:val="24"/>
        </w:rPr>
        <w:t xml:space="preserve">. This was done. The mills were shut down, and the girls went from their several corporations in procession to the grove on Chapel Hill, and listened to incendiary speeches from some early labor reformers.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One of the girls stood on a pump and gave vent to the feelings of her companions in a neat speech, declaring that it was their duty to resist all attempts at cutting down the wages. This was the first time a woman had spoken in public in Lowell, and the event caused surprise and consternation among her audience </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It is hardly necessary to say that, so far as practical results are concerned, this strike did no good. The corporation would not come to terms. The girls were soon tired of holding out, and they went back to their work at the reduced rate of wages. The ill success of this early attempt at resistance on the part of the wage element seems to have made a precedent for the issue of many succeeding strikes.</w:t>
      </w:r>
    </w:p>
    <w:p w:rsidR="002A19E5" w:rsidRPr="002A19E5" w:rsidRDefault="002A19E5" w:rsidP="002A19E5">
      <w:pPr>
        <w:spacing w:before="100" w:beforeAutospacing="1" w:after="100" w:afterAutospacing="1" w:line="240" w:lineRule="auto"/>
        <w:rPr>
          <w:rFonts w:ascii="Times New Roman" w:eastAsia="Times New Roman" w:hAnsi="Times New Roman" w:cs="Times New Roman"/>
          <w:sz w:val="24"/>
          <w:szCs w:val="24"/>
        </w:rPr>
      </w:pPr>
      <w:r w:rsidRPr="002A19E5">
        <w:rPr>
          <w:rFonts w:ascii="Times New Roman" w:eastAsia="Times New Roman" w:hAnsi="Times New Roman" w:cs="Times New Roman"/>
          <w:sz w:val="24"/>
          <w:szCs w:val="24"/>
        </w:rPr>
        <w:t xml:space="preserve">Harriet H. Robinson, "Early Factory Labor in New England," in Massachusetts Bureau of Statistics of Labor, </w:t>
      </w:r>
      <w:r w:rsidRPr="002A19E5">
        <w:rPr>
          <w:rFonts w:ascii="Times New Roman" w:eastAsia="Times New Roman" w:hAnsi="Times New Roman" w:cs="Times New Roman"/>
          <w:i/>
          <w:iCs/>
          <w:sz w:val="24"/>
          <w:szCs w:val="24"/>
        </w:rPr>
        <w:t xml:space="preserve">Fourteenth Annual Report </w:t>
      </w:r>
      <w:r w:rsidRPr="002A19E5">
        <w:rPr>
          <w:rFonts w:ascii="Times New Roman" w:eastAsia="Times New Roman" w:hAnsi="Times New Roman" w:cs="Times New Roman"/>
          <w:sz w:val="24"/>
          <w:szCs w:val="24"/>
        </w:rPr>
        <w:t>(Boston: Wright &amp; Potter, 1883), pp. 380</w:t>
      </w:r>
      <w:r w:rsidRPr="002A19E5">
        <w:rPr>
          <w:rFonts w:ascii="Times New Roman" w:eastAsia="Times New Roman" w:hAnsi="Times New Roman" w:cs="Times New Roman"/>
          <w:sz w:val="24"/>
          <w:szCs w:val="24"/>
        </w:rPr>
        <w:softHyphen/>
        <w:t>82, 387</w:t>
      </w:r>
      <w:r w:rsidRPr="002A19E5">
        <w:rPr>
          <w:rFonts w:ascii="Times New Roman" w:eastAsia="Times New Roman" w:hAnsi="Times New Roman" w:cs="Times New Roman"/>
          <w:sz w:val="24"/>
          <w:szCs w:val="24"/>
        </w:rPr>
        <w:softHyphen/>
        <w:t>88, 391</w:t>
      </w:r>
      <w:r w:rsidRPr="002A19E5">
        <w:rPr>
          <w:rFonts w:ascii="Times New Roman" w:eastAsia="Times New Roman" w:hAnsi="Times New Roman" w:cs="Times New Roman"/>
          <w:sz w:val="24"/>
          <w:szCs w:val="24"/>
        </w:rPr>
        <w:softHyphen/>
        <w:t>92.</w:t>
      </w:r>
    </w:p>
    <w:p w:rsidR="00672914" w:rsidRDefault="00672914"/>
    <w:sectPr w:rsidR="00672914" w:rsidSect="00DB3CA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A19E5"/>
    <w:rsid w:val="001D02D5"/>
    <w:rsid w:val="002A19E5"/>
    <w:rsid w:val="00672914"/>
    <w:rsid w:val="00DB3CA7"/>
    <w:rsid w:val="00F25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914"/>
  </w:style>
  <w:style w:type="paragraph" w:styleId="Heading1">
    <w:name w:val="heading 1"/>
    <w:basedOn w:val="Normal"/>
    <w:link w:val="Heading1Char"/>
    <w:uiPriority w:val="9"/>
    <w:qFormat/>
    <w:rsid w:val="002A19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9E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A19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205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1071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mms.altiris</dc:creator>
  <cp:keywords/>
  <dc:description/>
  <cp:lastModifiedBy>mms.altiris</cp:lastModifiedBy>
  <cp:revision>3</cp:revision>
  <dcterms:created xsi:type="dcterms:W3CDTF">2011-01-06T19:26:00Z</dcterms:created>
  <dcterms:modified xsi:type="dcterms:W3CDTF">2011-01-06T20:09:00Z</dcterms:modified>
</cp:coreProperties>
</file>