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500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bookmarkStart w:id="0" w:name="_GoBack"/>
      <w:bookmarkEnd w:id="0"/>
      <w:r w:rsidRPr="00976E29">
        <w:rPr>
          <w:rFonts w:ascii="Copperplate Gothic Bold" w:hAnsi="Copperplate Gothic Bold"/>
          <w:sz w:val="144"/>
          <w:szCs w:val="144"/>
        </w:rPr>
        <w:t>10% Plan</w:t>
      </w:r>
    </w:p>
    <w:p w:rsidR="00976E29" w:rsidRPr="004915EC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P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>Amnesty</w:t>
      </w:r>
    </w:p>
    <w:p w:rsidR="00976E29" w:rsidRPr="004915EC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>Wade-Davis Bill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jc w:val="center"/>
        <w:rPr>
          <w:rFonts w:ascii="Copperplate Gothic Bold" w:hAnsi="Copperplate Gothic Bold"/>
          <w:sz w:val="120"/>
          <w:szCs w:val="120"/>
        </w:rPr>
      </w:pPr>
      <w:r w:rsidRPr="00976E29">
        <w:rPr>
          <w:rFonts w:ascii="Copperplate Gothic Bold" w:hAnsi="Copperplate Gothic Bold"/>
          <w:sz w:val="120"/>
          <w:szCs w:val="120"/>
        </w:rPr>
        <w:lastRenderedPageBreak/>
        <w:t>Freedmen’s Bureau</w:t>
      </w:r>
    </w:p>
    <w:p w:rsidR="00976E29" w:rsidRPr="00976E29" w:rsidRDefault="00976E29" w:rsidP="00976E29">
      <w:pPr>
        <w:spacing w:line="240" w:lineRule="auto"/>
        <w:jc w:val="center"/>
        <w:rPr>
          <w:rFonts w:ascii="Copperplate Gothic Bold" w:hAnsi="Copperplate Gothic Bold"/>
          <w:sz w:val="40"/>
          <w:szCs w:val="40"/>
        </w:rPr>
      </w:pPr>
    </w:p>
    <w:p w:rsidR="00976E29" w:rsidRPr="00976E29" w:rsidRDefault="00976E29" w:rsidP="00976E29">
      <w:pPr>
        <w:spacing w:line="240" w:lineRule="auto"/>
        <w:ind w:right="360"/>
        <w:jc w:val="center"/>
        <w:rPr>
          <w:rFonts w:ascii="Copperplate Gothic Bold" w:hAnsi="Copperplate Gothic Bold"/>
          <w:sz w:val="110"/>
          <w:szCs w:val="110"/>
        </w:rPr>
      </w:pPr>
      <w:r w:rsidRPr="00976E29">
        <w:rPr>
          <w:rFonts w:ascii="Copperplate Gothic Bold" w:hAnsi="Copperplate Gothic Bold"/>
          <w:sz w:val="110"/>
          <w:szCs w:val="110"/>
        </w:rPr>
        <w:t>Lincoln’s assassination</w:t>
      </w:r>
    </w:p>
    <w:p w:rsidR="00976E29" w:rsidRPr="00976E29" w:rsidRDefault="00976E29" w:rsidP="00976E29">
      <w:pPr>
        <w:spacing w:line="240" w:lineRule="auto"/>
        <w:ind w:right="9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Pr="00976E29" w:rsidRDefault="00976E29" w:rsidP="00976E29">
      <w:pPr>
        <w:spacing w:line="240" w:lineRule="auto"/>
        <w:ind w:right="90"/>
        <w:jc w:val="center"/>
        <w:rPr>
          <w:rFonts w:ascii="Copperplate Gothic Bold" w:hAnsi="Copperplate Gothic Bold"/>
          <w:sz w:val="120"/>
          <w:szCs w:val="120"/>
        </w:rPr>
      </w:pPr>
      <w:r w:rsidRPr="00976E29">
        <w:rPr>
          <w:rFonts w:ascii="Copperplate Gothic Bold" w:hAnsi="Copperplate Gothic Bold"/>
          <w:sz w:val="120"/>
          <w:szCs w:val="120"/>
        </w:rPr>
        <w:t>13</w:t>
      </w:r>
      <w:r w:rsidRPr="00976E29">
        <w:rPr>
          <w:rFonts w:ascii="Copperplate Gothic Bold" w:hAnsi="Copperplate Gothic Bold"/>
          <w:sz w:val="120"/>
          <w:szCs w:val="120"/>
          <w:vertAlign w:val="superscript"/>
        </w:rPr>
        <w:t>th</w:t>
      </w:r>
      <w:r w:rsidRPr="00976E29">
        <w:rPr>
          <w:rFonts w:ascii="Copperplate Gothic Bold" w:hAnsi="Copperplate Gothic Bold"/>
          <w:sz w:val="120"/>
          <w:szCs w:val="120"/>
        </w:rPr>
        <w:t xml:space="preserve"> </w:t>
      </w:r>
    </w:p>
    <w:p w:rsidR="00976E29" w:rsidRPr="00976E29" w:rsidRDefault="00976E29" w:rsidP="00976E29">
      <w:pPr>
        <w:spacing w:line="240" w:lineRule="auto"/>
        <w:ind w:right="90"/>
        <w:jc w:val="center"/>
        <w:rPr>
          <w:rFonts w:ascii="Copperplate Gothic Bold" w:hAnsi="Copperplate Gothic Bold"/>
          <w:sz w:val="120"/>
          <w:szCs w:val="120"/>
        </w:rPr>
      </w:pPr>
      <w:r w:rsidRPr="00976E29">
        <w:rPr>
          <w:rFonts w:ascii="Copperplate Gothic Bold" w:hAnsi="Copperplate Gothic Bold"/>
          <w:sz w:val="120"/>
          <w:szCs w:val="120"/>
        </w:rPr>
        <w:t>Amendment</w:t>
      </w:r>
    </w:p>
    <w:p w:rsidR="00976E29" w:rsidRPr="004915EC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>Black codes</w:t>
      </w:r>
    </w:p>
    <w:p w:rsidR="00976E29" w:rsidRP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60"/>
          <w:szCs w:val="6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>Johnson Plan</w:t>
      </w:r>
    </w:p>
    <w:p w:rsidR="00976E29" w:rsidRP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20"/>
          <w:szCs w:val="120"/>
        </w:rPr>
      </w:pPr>
      <w:proofErr w:type="spellStart"/>
      <w:r w:rsidRPr="004915EC">
        <w:rPr>
          <w:rFonts w:ascii="Copperplate Gothic Bold" w:hAnsi="Copperplate Gothic Bold"/>
          <w:sz w:val="120"/>
          <w:szCs w:val="120"/>
        </w:rPr>
        <w:t>Reconst</w:t>
      </w:r>
      <w:proofErr w:type="spellEnd"/>
      <w:r w:rsidR="004915EC" w:rsidRPr="004915EC">
        <w:rPr>
          <w:rFonts w:ascii="Copperplate Gothic Bold" w:hAnsi="Copperplate Gothic Bold"/>
          <w:sz w:val="120"/>
          <w:szCs w:val="120"/>
        </w:rPr>
        <w:t>-</w:t>
      </w:r>
      <w:r w:rsidRPr="004915EC">
        <w:rPr>
          <w:rFonts w:ascii="Copperplate Gothic Bold" w:hAnsi="Copperplate Gothic Bold"/>
          <w:sz w:val="120"/>
          <w:szCs w:val="120"/>
        </w:rPr>
        <w:t>ruction Act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 xml:space="preserve">Radical </w:t>
      </w:r>
      <w:r w:rsidRPr="004915EC">
        <w:rPr>
          <w:rFonts w:ascii="Copperplate Gothic Bold" w:hAnsi="Copperplate Gothic Bold"/>
          <w:sz w:val="90"/>
          <w:szCs w:val="90"/>
        </w:rPr>
        <w:t>Republicans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4915EC">
      <w:pPr>
        <w:tabs>
          <w:tab w:val="left" w:pos="7830"/>
        </w:tabs>
        <w:spacing w:line="240" w:lineRule="auto"/>
        <w:ind w:right="2880"/>
        <w:jc w:val="center"/>
        <w:rPr>
          <w:rFonts w:ascii="Copperplate Gothic Bold" w:hAnsi="Copperplate Gothic Bold"/>
          <w:sz w:val="120"/>
          <w:szCs w:val="120"/>
        </w:rPr>
      </w:pPr>
      <w:r w:rsidRPr="004915EC">
        <w:rPr>
          <w:rFonts w:ascii="Copperplate Gothic Bold" w:hAnsi="Copperplate Gothic Bold"/>
          <w:sz w:val="120"/>
          <w:szCs w:val="120"/>
        </w:rPr>
        <w:lastRenderedPageBreak/>
        <w:t>14</w:t>
      </w:r>
      <w:r w:rsidRPr="004915EC">
        <w:rPr>
          <w:rFonts w:ascii="Copperplate Gothic Bold" w:hAnsi="Copperplate Gothic Bold"/>
          <w:sz w:val="120"/>
          <w:szCs w:val="120"/>
          <w:vertAlign w:val="superscript"/>
        </w:rPr>
        <w:t>th</w:t>
      </w:r>
      <w:r w:rsidRPr="004915EC">
        <w:rPr>
          <w:rFonts w:ascii="Copperplate Gothic Bold" w:hAnsi="Copperplate Gothic Bold"/>
          <w:sz w:val="120"/>
          <w:szCs w:val="120"/>
        </w:rPr>
        <w:t xml:space="preserve"> Amendment</w:t>
      </w:r>
    </w:p>
    <w:p w:rsidR="004915EC" w:rsidRPr="004915EC" w:rsidRDefault="004915EC" w:rsidP="004915EC">
      <w:pPr>
        <w:tabs>
          <w:tab w:val="left" w:pos="7830"/>
        </w:tabs>
        <w:spacing w:line="240" w:lineRule="auto"/>
        <w:ind w:right="288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72"/>
          <w:szCs w:val="72"/>
        </w:rPr>
      </w:pPr>
      <w:r w:rsidRPr="00976E29">
        <w:rPr>
          <w:rFonts w:ascii="Copperplate Gothic Bold" w:hAnsi="Copperplate Gothic Bold"/>
          <w:sz w:val="144"/>
          <w:szCs w:val="144"/>
        </w:rPr>
        <w:t xml:space="preserve">Radical </w:t>
      </w:r>
      <w:r w:rsidRPr="004915EC">
        <w:rPr>
          <w:rFonts w:ascii="Copperplate Gothic Bold" w:hAnsi="Copperplate Gothic Bold"/>
          <w:sz w:val="72"/>
          <w:szCs w:val="72"/>
        </w:rPr>
        <w:t>Reconstruction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80"/>
          <w:szCs w:val="80"/>
        </w:rPr>
      </w:pPr>
      <w:r w:rsidRPr="004915EC">
        <w:rPr>
          <w:rFonts w:ascii="Copperplate Gothic Bold" w:hAnsi="Copperplate Gothic Bold"/>
          <w:sz w:val="120"/>
          <w:szCs w:val="120"/>
        </w:rPr>
        <w:t xml:space="preserve">Johnson’s </w:t>
      </w:r>
      <w:r w:rsidRPr="004915EC">
        <w:rPr>
          <w:rFonts w:ascii="Copperplate Gothic Bold" w:hAnsi="Copperplate Gothic Bold"/>
          <w:sz w:val="80"/>
          <w:szCs w:val="80"/>
        </w:rPr>
        <w:t>impeachment</w:t>
      </w:r>
    </w:p>
    <w:p w:rsid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80"/>
          <w:szCs w:val="8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>15</w:t>
      </w:r>
      <w:r w:rsidRPr="00976E29">
        <w:rPr>
          <w:rFonts w:ascii="Copperplate Gothic Bold" w:hAnsi="Copperplate Gothic Bold"/>
          <w:sz w:val="144"/>
          <w:szCs w:val="144"/>
          <w:vertAlign w:val="superscript"/>
        </w:rPr>
        <w:t>th</w:t>
      </w:r>
      <w:r w:rsidRPr="00976E29">
        <w:rPr>
          <w:rFonts w:ascii="Copperplate Gothic Bold" w:hAnsi="Copperplate Gothic Bold"/>
          <w:sz w:val="144"/>
          <w:szCs w:val="144"/>
        </w:rPr>
        <w:t xml:space="preserve"> </w:t>
      </w:r>
      <w:r w:rsidRPr="004915EC">
        <w:rPr>
          <w:rFonts w:ascii="Copperplate Gothic Bold" w:hAnsi="Copperplate Gothic Bold"/>
          <w:sz w:val="100"/>
          <w:szCs w:val="100"/>
        </w:rPr>
        <w:t>Amendment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10"/>
          <w:szCs w:val="110"/>
        </w:rPr>
      </w:pPr>
      <w:r w:rsidRPr="004915EC">
        <w:rPr>
          <w:rFonts w:ascii="Copperplate Gothic Bold" w:hAnsi="Copperplate Gothic Bold"/>
          <w:sz w:val="110"/>
          <w:szCs w:val="110"/>
        </w:rPr>
        <w:lastRenderedPageBreak/>
        <w:t>Scalawags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>Carpetbaggers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>Conservatives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>Ku Klux Klan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lastRenderedPageBreak/>
        <w:t>Sharecroppers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>Election of 1876</w:t>
      </w:r>
    </w:p>
    <w:p w:rsidR="004915EC" w:rsidRPr="004915EC" w:rsidRDefault="004915EC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40"/>
          <w:szCs w:val="40"/>
        </w:rPr>
      </w:pPr>
    </w:p>
    <w:p w:rsidR="00976E29" w:rsidRPr="00976E29" w:rsidRDefault="00976E29" w:rsidP="00976E29">
      <w:pPr>
        <w:spacing w:line="240" w:lineRule="auto"/>
        <w:ind w:right="3600"/>
        <w:jc w:val="center"/>
        <w:rPr>
          <w:rFonts w:ascii="Copperplate Gothic Bold" w:hAnsi="Copperplate Gothic Bold"/>
          <w:sz w:val="144"/>
          <w:szCs w:val="144"/>
        </w:rPr>
      </w:pPr>
      <w:r w:rsidRPr="00976E29">
        <w:rPr>
          <w:rFonts w:ascii="Copperplate Gothic Bold" w:hAnsi="Copperplate Gothic Bold"/>
          <w:sz w:val="144"/>
          <w:szCs w:val="144"/>
        </w:rPr>
        <w:t>New South</w:t>
      </w:r>
    </w:p>
    <w:p w:rsidR="00976E29" w:rsidRDefault="00976E29" w:rsidP="00976E29">
      <w:pPr>
        <w:spacing w:line="240" w:lineRule="auto"/>
        <w:jc w:val="center"/>
      </w:pPr>
    </w:p>
    <w:sectPr w:rsidR="00976E29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44500"/>
    <w:multiLevelType w:val="hybridMultilevel"/>
    <w:tmpl w:val="B2805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76E29"/>
    <w:rsid w:val="00221878"/>
    <w:rsid w:val="003A3BA0"/>
    <w:rsid w:val="004915EC"/>
    <w:rsid w:val="00764422"/>
    <w:rsid w:val="00813500"/>
    <w:rsid w:val="00976E29"/>
    <w:rsid w:val="00BB6031"/>
    <w:rsid w:val="00C7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mms.altiris</dc:creator>
  <cp:lastModifiedBy>Thrasher Family</cp:lastModifiedBy>
  <cp:revision>2</cp:revision>
  <cp:lastPrinted>2011-04-19T13:12:00Z</cp:lastPrinted>
  <dcterms:created xsi:type="dcterms:W3CDTF">2012-05-07T22:33:00Z</dcterms:created>
  <dcterms:modified xsi:type="dcterms:W3CDTF">2012-05-07T22:33:00Z</dcterms:modified>
</cp:coreProperties>
</file>